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2906E" w14:textId="12ABB2CB" w:rsidR="00C651DB" w:rsidRDefault="00C651DB" w:rsidP="00C651DB">
      <w:pPr>
        <w:pStyle w:val="1"/>
      </w:pPr>
      <w:bookmarkStart w:id="0" w:name="_Hlk116910434"/>
      <w:r w:rsidRPr="00A10090">
        <w:t>Структура</w:t>
      </w:r>
      <w:r w:rsidRPr="00A10090">
        <w:br/>
        <w:t>описания квалификации</w:t>
      </w:r>
      <w:r w:rsidR="006C5354">
        <w:t xml:space="preserve"> </w:t>
      </w:r>
    </w:p>
    <w:p w14:paraId="5F2072C1" w14:textId="4515F99E" w:rsidR="00C651DB" w:rsidRPr="00154077" w:rsidRDefault="00C651DB" w:rsidP="00C651DB">
      <w:pPr>
        <w:pStyle w:val="a6"/>
      </w:pPr>
      <w:bookmarkStart w:id="1" w:name="sub_11001"/>
      <w:r w:rsidRPr="00B97AE7">
        <w:t>1. Наименование квалификации</w:t>
      </w:r>
      <w:r w:rsidR="009E374D" w:rsidRPr="00B97AE7">
        <w:t xml:space="preserve">: </w:t>
      </w:r>
      <w:r w:rsidR="001E74BA" w:rsidRPr="00B97AE7">
        <w:t>«</w:t>
      </w:r>
      <w:r w:rsidR="006422DA" w:rsidRPr="00883307">
        <w:rPr>
          <w:rFonts w:ascii="Times New Roman" w:hAnsi="Times New Roman"/>
          <w:color w:val="000000" w:themeColor="text1"/>
        </w:rPr>
        <w:t>Руководитель службы внутреннего контроля</w:t>
      </w:r>
      <w:r w:rsidR="006422DA">
        <w:rPr>
          <w:rFonts w:ascii="Times New Roman" w:hAnsi="Times New Roman"/>
          <w:color w:val="000000" w:themeColor="text1"/>
        </w:rPr>
        <w:t xml:space="preserve"> </w:t>
      </w:r>
      <w:r w:rsidR="006422DA" w:rsidRPr="00BC3949">
        <w:rPr>
          <w:rFonts w:ascii="Times New Roman" w:hAnsi="Times New Roman"/>
          <w:color w:val="000000" w:themeColor="text1"/>
        </w:rPr>
        <w:t xml:space="preserve">(Контролер) </w:t>
      </w:r>
      <w:r w:rsidR="00F6149E" w:rsidRPr="00F6149E">
        <w:rPr>
          <w:rFonts w:ascii="Times New Roman" w:hAnsi="Times New Roman"/>
          <w:color w:val="000000" w:themeColor="text1"/>
        </w:rPr>
        <w:t xml:space="preserve">некредитной финансовой организации </w:t>
      </w:r>
      <w:r w:rsidR="006422DA" w:rsidRPr="00BC3949">
        <w:rPr>
          <w:rFonts w:ascii="Times New Roman" w:hAnsi="Times New Roman"/>
          <w:color w:val="000000" w:themeColor="text1"/>
        </w:rPr>
        <w:t>(7 уровень квалификации)</w:t>
      </w:r>
      <w:r w:rsidR="001E74BA" w:rsidRPr="00B97AE7">
        <w:t>»</w:t>
      </w:r>
      <w:r w:rsidR="00B5497D" w:rsidRPr="00154077">
        <w:t xml:space="preserve"> </w:t>
      </w:r>
    </w:p>
    <w:p w14:paraId="7BEF5429" w14:textId="749B13F6" w:rsidR="00C651DB" w:rsidRDefault="00C651DB" w:rsidP="00C651DB">
      <w:pPr>
        <w:pStyle w:val="a6"/>
      </w:pPr>
      <w:bookmarkStart w:id="2" w:name="sub_11002"/>
      <w:bookmarkEnd w:id="1"/>
      <w:r>
        <w:t>2. Номер квалификации</w:t>
      </w:r>
      <w:r>
        <w:rPr>
          <w:vertAlign w:val="superscript"/>
        </w:rPr>
        <w:t> </w:t>
      </w:r>
      <w:hyperlink w:anchor="sub_1111" w:history="1">
        <w:r>
          <w:rPr>
            <w:rStyle w:val="a3"/>
            <w:vertAlign w:val="superscript"/>
          </w:rPr>
          <w:t>1</w:t>
        </w:r>
      </w:hyperlink>
      <w:r>
        <w:t xml:space="preserve"> –</w:t>
      </w:r>
      <w:bookmarkStart w:id="3" w:name="sub_11003"/>
      <w:bookmarkEnd w:id="2"/>
    </w:p>
    <w:p w14:paraId="6047E96A" w14:textId="4777080B" w:rsidR="00C651DB" w:rsidRDefault="00C651DB" w:rsidP="00C651DB">
      <w:pPr>
        <w:pStyle w:val="a6"/>
      </w:pPr>
      <w:r>
        <w:t>3. Уровень</w:t>
      </w:r>
      <w:r>
        <w:rPr>
          <w:vertAlign w:val="superscript"/>
        </w:rPr>
        <w:t> </w:t>
      </w:r>
      <w:hyperlink w:anchor="sub_2222" w:history="1">
        <w:r>
          <w:rPr>
            <w:rStyle w:val="a3"/>
            <w:vertAlign w:val="superscript"/>
          </w:rPr>
          <w:t>2</w:t>
        </w:r>
      </w:hyperlink>
      <w:r>
        <w:rPr>
          <w:vertAlign w:val="superscript"/>
        </w:rPr>
        <w:t xml:space="preserve"> </w:t>
      </w:r>
      <w:r>
        <w:t xml:space="preserve">(подуровень) квалификации </w:t>
      </w:r>
      <w:r w:rsidR="005B5F53">
        <w:t>7</w:t>
      </w:r>
      <w:r>
        <w:t xml:space="preserve"> </w:t>
      </w:r>
    </w:p>
    <w:p w14:paraId="41D2658B" w14:textId="2A9AAFEF" w:rsidR="00C651DB" w:rsidRDefault="00C651DB" w:rsidP="0036576D">
      <w:pPr>
        <w:pStyle w:val="a6"/>
      </w:pPr>
      <w:bookmarkStart w:id="4" w:name="sub_11004"/>
      <w:bookmarkEnd w:id="3"/>
      <w:r w:rsidRPr="00B97AE7">
        <w:t>4. Область профессиональной деятельности</w:t>
      </w:r>
      <w:r w:rsidRPr="00B97AE7">
        <w:rPr>
          <w:vertAlign w:val="superscript"/>
        </w:rPr>
        <w:t> </w:t>
      </w:r>
      <w:hyperlink w:anchor="sub_3333" w:history="1">
        <w:r w:rsidRPr="00B97AE7">
          <w:rPr>
            <w:rStyle w:val="a3"/>
            <w:vertAlign w:val="superscript"/>
          </w:rPr>
          <w:t>3</w:t>
        </w:r>
      </w:hyperlink>
      <w:r w:rsidRPr="00B97AE7">
        <w:t>:</w:t>
      </w:r>
      <w:r w:rsidR="0036576D" w:rsidRPr="00B97AE7">
        <w:t xml:space="preserve"> Финансы и экономика</w:t>
      </w:r>
    </w:p>
    <w:p w14:paraId="53AFDAA1" w14:textId="0184606A" w:rsidR="00C651DB" w:rsidRPr="00B97AE7" w:rsidRDefault="00C651DB" w:rsidP="00C651DB">
      <w:pPr>
        <w:pStyle w:val="a6"/>
      </w:pPr>
      <w:bookmarkStart w:id="5" w:name="sub_11005"/>
      <w:bookmarkEnd w:id="4"/>
      <w:r w:rsidRPr="00B97AE7">
        <w:t>5. Вид профессиональной деятельности</w:t>
      </w:r>
      <w:r w:rsidRPr="00B97AE7">
        <w:rPr>
          <w:vertAlign w:val="superscript"/>
        </w:rPr>
        <w:t> </w:t>
      </w:r>
      <w:hyperlink w:anchor="sub_4444" w:history="1">
        <w:r w:rsidRPr="00B97AE7">
          <w:rPr>
            <w:rStyle w:val="a3"/>
            <w:color w:val="auto"/>
            <w:vertAlign w:val="superscript"/>
          </w:rPr>
          <w:t>4</w:t>
        </w:r>
      </w:hyperlink>
      <w:r w:rsidRPr="00B97AE7">
        <w:t xml:space="preserve">: </w:t>
      </w:r>
      <w:r w:rsidR="00B97AE7" w:rsidRPr="00B97AE7">
        <w:t>Предоставление услуг в сфере финансового рынка профессиональными участниками рынка ценных бумаг, организаторами торговли, клиринговыми организациями, управляющими компаниями фондов, специализированными депозитариями</w:t>
      </w:r>
    </w:p>
    <w:p w14:paraId="250FB406" w14:textId="28DC7ECC" w:rsidR="00C651DB" w:rsidRPr="004E1E85" w:rsidRDefault="00C651DB" w:rsidP="00C651DB">
      <w:pPr>
        <w:pStyle w:val="a6"/>
      </w:pPr>
      <w:bookmarkStart w:id="6" w:name="sub_11006"/>
      <w:bookmarkEnd w:id="5"/>
      <w:r w:rsidRPr="004E1E85">
        <w:t xml:space="preserve">6. Реквизиты протокола Совета об одобрении квалификации: </w:t>
      </w:r>
      <w:r w:rsidR="00EA4A22" w:rsidRPr="004E1E85">
        <w:rPr>
          <w:rFonts w:ascii="Times New Roman" w:hAnsi="Times New Roman" w:cs="Times New Roman"/>
        </w:rPr>
        <w:t>Протокол заседания СПК финансового рынка №____ от _____ 2023 г.</w:t>
      </w:r>
      <w:r w:rsidRPr="004E1E85">
        <w:t xml:space="preserve"> </w:t>
      </w:r>
    </w:p>
    <w:p w14:paraId="667A1328" w14:textId="67620E1F" w:rsidR="00C651DB" w:rsidRPr="004E1E85" w:rsidRDefault="00C651DB" w:rsidP="00C651DB">
      <w:pPr>
        <w:pStyle w:val="a6"/>
      </w:pPr>
      <w:bookmarkStart w:id="7" w:name="sub_11007"/>
      <w:bookmarkEnd w:id="6"/>
      <w:r w:rsidRPr="004E1E85">
        <w:t>7. Реквизиты приказа Национального агентства об утверждении квалификации</w:t>
      </w:r>
      <w:r w:rsidRPr="004E1E85">
        <w:rPr>
          <w:vertAlign w:val="superscript"/>
        </w:rPr>
        <w:t> </w:t>
      </w:r>
      <w:hyperlink w:anchor="sub_5555" w:history="1">
        <w:r w:rsidRPr="004E1E85">
          <w:rPr>
            <w:rStyle w:val="a3"/>
            <w:color w:val="auto"/>
            <w:vertAlign w:val="superscript"/>
          </w:rPr>
          <w:t>5</w:t>
        </w:r>
      </w:hyperlink>
      <w:r w:rsidRPr="004E1E85">
        <w:t xml:space="preserve">: - </w:t>
      </w:r>
    </w:p>
    <w:p w14:paraId="743DE295" w14:textId="77777777" w:rsidR="00C651DB" w:rsidRPr="004E1E85" w:rsidRDefault="00C651DB" w:rsidP="00C651DB">
      <w:pPr>
        <w:pStyle w:val="a6"/>
      </w:pPr>
      <w:bookmarkStart w:id="8" w:name="sub_11008"/>
      <w:bookmarkEnd w:id="7"/>
      <w:r w:rsidRPr="004E1E85">
        <w:t>8. Основание разработки квалификации:</w:t>
      </w:r>
    </w:p>
    <w:bookmarkEnd w:id="8"/>
    <w:p w14:paraId="052A7468" w14:textId="77777777" w:rsidR="00C651DB" w:rsidRDefault="00C651DB" w:rsidP="00C651D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  <w:gridCol w:w="9358"/>
      </w:tblGrid>
      <w:tr w:rsidR="00C651DB" w14:paraId="0D682BB0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5A13" w14:textId="77777777" w:rsidR="00C651DB" w:rsidRDefault="00C651DB" w:rsidP="002A0822">
            <w:pPr>
              <w:pStyle w:val="a4"/>
              <w:jc w:val="center"/>
            </w:pPr>
            <w:r>
              <w:t>Вид документа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C6FC2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</w:t>
            </w:r>
          </w:p>
        </w:tc>
      </w:tr>
      <w:tr w:rsidR="00C651DB" w14:paraId="2656AB22" w14:textId="77777777" w:rsidTr="00A114B0">
        <w:trPr>
          <w:trHeight w:val="1012"/>
        </w:trPr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B9FA" w14:textId="77777777" w:rsidR="00C651DB" w:rsidRDefault="00000000" w:rsidP="002A0822">
            <w:pPr>
              <w:pStyle w:val="a4"/>
            </w:pPr>
            <w:hyperlink r:id="rId10" w:history="1">
              <w:r w:rsidR="00C651DB">
                <w:rPr>
                  <w:rStyle w:val="a3"/>
                </w:rPr>
                <w:t>Профессиональный стандарт</w:t>
              </w:r>
            </w:hyperlink>
            <w:r w:rsidR="00C651DB">
              <w:t xml:space="preserve"> (при наличии)</w:t>
            </w:r>
            <w:r w:rsidR="00C651DB">
              <w:rPr>
                <w:vertAlign w:val="superscript"/>
              </w:rPr>
              <w:t> </w:t>
            </w:r>
            <w:hyperlink w:anchor="sub_6666" w:history="1">
              <w:r w:rsidR="00C651DB">
                <w:rPr>
                  <w:rStyle w:val="a3"/>
                  <w:vertAlign w:val="superscript"/>
                </w:rPr>
                <w:t>6</w:t>
              </w:r>
            </w:hyperlink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CBB11E" w14:textId="03A3400E" w:rsidR="00C651DB" w:rsidRPr="008C5289" w:rsidRDefault="00CF08EB" w:rsidP="008C5289">
            <w:pPr>
              <w:pStyle w:val="a4"/>
              <w:rPr>
                <w:color w:val="000000" w:themeColor="text1"/>
                <w:spacing w:val="-1"/>
                <w:lang w:eastAsia="en-US"/>
              </w:rPr>
            </w:pPr>
            <w:r w:rsidRPr="00C46330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Проект профессионального стандарта «Специалист в сфере финансового рынка», утвержден приказом Министерства труда и социальной защиты Российской Федерации от «___» ____ 20__ г. №____</w:t>
            </w:r>
          </w:p>
        </w:tc>
      </w:tr>
      <w:tr w:rsidR="00C651DB" w14:paraId="2B97AEE4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0C05" w14:textId="77777777" w:rsidR="00C651DB" w:rsidRDefault="00C651DB" w:rsidP="002A0822">
            <w:pPr>
              <w:pStyle w:val="a4"/>
            </w:pPr>
            <w: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61B09F" w14:textId="02C2F0B2" w:rsidR="00D435E3" w:rsidRDefault="00A114B0" w:rsidP="002A0822">
            <w:pPr>
              <w:pStyle w:val="a4"/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</w:pPr>
            <w:r w:rsidRPr="003D6F96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 xml:space="preserve">Соответствие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России, а также Контрольные процедуры допуска для занятия соответствующих должностей осуществляет Банк России в рамках своих надзорных полномочий. </w:t>
            </w:r>
            <w:r w:rsidRPr="00A00FEC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В отношении должностных лиц организаций, оценку соответствия квалификационным требованиям которых проводит Банк России в соответствии с установленным порядком, предъявляются требования к образованию и опыту работы, установленные федеральными законами, регулирующими деятельность финансовых организаций, и нормативными актами Банка России</w:t>
            </w:r>
          </w:p>
          <w:p w14:paraId="4509FF65" w14:textId="51719BCC" w:rsidR="00C651DB" w:rsidRPr="00D435E3" w:rsidRDefault="00D435E3" w:rsidP="00A114B0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Требования к опыту практической работы: </w:t>
            </w:r>
            <w:r w:rsidR="00CF08EB">
              <w:rPr>
                <w:lang w:eastAsia="en-US"/>
              </w:rPr>
              <w:t>в</w:t>
            </w:r>
            <w:r w:rsidR="00A114B0" w:rsidRPr="00131930">
              <w:rPr>
                <w:rFonts w:ascii="Times New Roman" w:hAnsi="Times New Roman"/>
                <w:color w:val="000000" w:themeColor="text1"/>
              </w:rPr>
              <w:t xml:space="preserve"> соответствии с требованиями законодательства</w:t>
            </w:r>
          </w:p>
        </w:tc>
      </w:tr>
      <w:tr w:rsidR="00C651DB" w14:paraId="25F9D2FA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3B90" w14:textId="77777777" w:rsidR="00C651DB" w:rsidRDefault="00C651DB" w:rsidP="002A0822">
            <w:pPr>
              <w:pStyle w:val="a4"/>
            </w:pPr>
            <w: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83023D" w14:textId="195BDB44" w:rsidR="00C651DB" w:rsidRDefault="009E374D" w:rsidP="002A0822">
            <w:pPr>
              <w:pStyle w:val="a4"/>
            </w:pPr>
            <w:r>
              <w:t>-</w:t>
            </w:r>
          </w:p>
        </w:tc>
      </w:tr>
    </w:tbl>
    <w:p w14:paraId="7C1F7B30" w14:textId="7AF4B38C" w:rsidR="00C651DB" w:rsidRDefault="00C651DB" w:rsidP="00C651DB"/>
    <w:p w14:paraId="414A0DA0" w14:textId="77777777" w:rsidR="002B4083" w:rsidRDefault="002B4083" w:rsidP="002B4083">
      <w:pPr>
        <w:pStyle w:val="a6"/>
      </w:pPr>
      <w:r>
        <w:t>9. Трудовые функции (профессиональные задачи, обязанности) и их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2247"/>
        <w:gridCol w:w="2287"/>
        <w:gridCol w:w="2745"/>
        <w:gridCol w:w="2313"/>
        <w:gridCol w:w="2500"/>
        <w:gridCol w:w="1970"/>
      </w:tblGrid>
      <w:tr w:rsidR="002B4083" w:rsidRPr="00F02388" w14:paraId="60C9B38A" w14:textId="77777777" w:rsidTr="00F02388">
        <w:trPr>
          <w:tblHeader/>
        </w:trPr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4FFC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lastRenderedPageBreak/>
              <w:t>N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229A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Код (при наличии профессионального стандарта)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66A8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0669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Трудовые действия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B9A5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умения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BE11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знания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1564D2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Дополнительные сведения (при необходимости)</w:t>
            </w:r>
          </w:p>
        </w:tc>
      </w:tr>
      <w:tr w:rsidR="00A114B0" w:rsidRPr="00F02388" w14:paraId="3A75C4FD" w14:textId="77777777" w:rsidTr="00154077"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34F99A83" w14:textId="0653765D" w:rsidR="00A114B0" w:rsidRPr="00F02388" w:rsidRDefault="00A114B0" w:rsidP="00A114B0">
            <w:pPr>
              <w:pStyle w:val="a4"/>
              <w:jc w:val="left"/>
            </w:pPr>
            <w:r w:rsidRPr="00F02388"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96436" w14:textId="1BBABC72" w:rsidR="00A114B0" w:rsidRPr="00F02388" w:rsidRDefault="00A114B0" w:rsidP="00A114B0">
            <w:pPr>
              <w:pStyle w:val="a4"/>
              <w:jc w:val="left"/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L</w:t>
            </w:r>
            <w:r w:rsidRPr="00131930">
              <w:rPr>
                <w:rFonts w:ascii="Times New Roman" w:hAnsi="Times New Roman"/>
                <w:color w:val="000000" w:themeColor="text1"/>
              </w:rPr>
              <w:t>/01.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6568B" w14:textId="46D09B86" w:rsidR="00A114B0" w:rsidRPr="00F02388" w:rsidRDefault="00A114B0" w:rsidP="00CF08EB">
            <w:pPr>
              <w:pStyle w:val="a4"/>
              <w:jc w:val="left"/>
            </w:pPr>
            <w:r w:rsidRPr="00A114B0">
              <w:t>Разработка правил и методическое обеспечение внутреннего контроля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216D8" w14:textId="77777777" w:rsidR="00A114B0" w:rsidRPr="00131930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Проведение анализа состояния внутренней нормативной базы организации, выявление недостатков, разработка новых и усовершенствование существующих внутренних нормативных документов организации</w:t>
            </w:r>
          </w:p>
          <w:p w14:paraId="7B532525" w14:textId="77777777" w:rsidR="00A114B0" w:rsidRPr="00131930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Разработка типовых форм документов внутреннего контроля</w:t>
            </w:r>
          </w:p>
          <w:p w14:paraId="3FC503FD" w14:textId="77777777" w:rsidR="00A114B0" w:rsidRPr="00131930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Разработка порядка действий контролера и сотрудников организации в случае выявления нарушений</w:t>
            </w:r>
          </w:p>
          <w:p w14:paraId="0436CB05" w14:textId="77777777" w:rsidR="00A114B0" w:rsidRPr="00131930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Контроль планируемых изменений законодательства  </w:t>
            </w:r>
          </w:p>
          <w:p w14:paraId="45172495" w14:textId="77777777" w:rsidR="00A114B0" w:rsidRPr="00131930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Своевременная актуализация внутренних нормативных документов организации</w:t>
            </w:r>
          </w:p>
          <w:p w14:paraId="23E33096" w14:textId="77777777" w:rsidR="00A114B0" w:rsidRPr="00131930" w:rsidDel="000E2CEF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Консультация сотрудников компании по требованиям законодательства и 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внутренних документов организации</w:t>
            </w:r>
          </w:p>
          <w:p w14:paraId="5DCBB6C5" w14:textId="77777777" w:rsidR="00A114B0" w:rsidRPr="00131930" w:rsidDel="000E2CEF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Участие в разработке, внедрении и тестировании систем автоматизации в области внутреннего контроля</w:t>
            </w:r>
          </w:p>
          <w:p w14:paraId="6B2F79F5" w14:textId="77777777" w:rsidR="00A114B0" w:rsidRPr="00131930" w:rsidDel="000E2CEF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Участие в подготовке аналитических материалов и отчетов в рамках деятельности подразделения организации</w:t>
            </w:r>
          </w:p>
          <w:p w14:paraId="17669668" w14:textId="77777777" w:rsidR="00A114B0" w:rsidRPr="00131930" w:rsidDel="000E2CEF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Разработка обучающих методических материалов </w:t>
            </w:r>
          </w:p>
          <w:p w14:paraId="55A4C48F" w14:textId="400BB0EB" w:rsidR="00A114B0" w:rsidRPr="00131930" w:rsidDel="000E2CEF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Проведение обучающих мероприятий в отношении сотрудников организации</w:t>
            </w:r>
          </w:p>
          <w:p w14:paraId="2D15854E" w14:textId="77777777" w:rsidR="00A114B0" w:rsidRPr="00131930" w:rsidDel="000E2CEF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Участие в формировании годового плана работ на основе анализа и оценки внедрения необходимых документов</w:t>
            </w:r>
          </w:p>
          <w:p w14:paraId="55E2CDB0" w14:textId="2DA7D5A2" w:rsidR="00A114B0" w:rsidRPr="00D435E3" w:rsidRDefault="00A114B0" w:rsidP="00CF08EB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Участие во внутренних проверках деятельности организации, во внешних проверках, инициированных 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регулирующим органом, саморегулируемой организацией, оформление отчётных документов по итогам проверок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568FA" w14:textId="77777777" w:rsidR="00A114B0" w:rsidRPr="00131930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Разрабатывать и применять внутреннюю документацию, регламентирующая систему внутреннего контроля</w:t>
            </w:r>
          </w:p>
          <w:p w14:paraId="07291837" w14:textId="77777777" w:rsidR="00A114B0" w:rsidRPr="00131930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Описывать организационную структуру, включая структуру системы органов внутреннего контроля</w:t>
            </w:r>
          </w:p>
          <w:p w14:paraId="4E929DD7" w14:textId="77777777" w:rsidR="00A114B0" w:rsidRPr="00131930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Определять обязанности и полномочия, закрепленных за органами внутреннего контроля и соответствующими структурными подразделениями</w:t>
            </w:r>
          </w:p>
          <w:p w14:paraId="69BE3338" w14:textId="77777777" w:rsidR="00A114B0" w:rsidRPr="00131930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Определять функционал и подотчетность структурных подразделений, осуществляющих контрольные функции</w:t>
            </w:r>
          </w:p>
          <w:p w14:paraId="40BFDDAF" w14:textId="77777777" w:rsidR="00A114B0" w:rsidRPr="00131930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Описывать и контролировать процесс взаимодействия между структурными подразделениями, осуществляющими контрольные функции и органами управления</w:t>
            </w:r>
          </w:p>
          <w:p w14:paraId="1BA86376" w14:textId="77777777" w:rsidR="00A114B0" w:rsidRPr="00131930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Определять и контролировать организационную структуру, функции и полномочия, способы и методы внутреннего контроля, используемых в своей деятельности</w:t>
            </w:r>
          </w:p>
          <w:p w14:paraId="25FC5406" w14:textId="77777777" w:rsidR="00A114B0" w:rsidRPr="00131930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Разрабатывать требования к поведению и этики, информационной безопасности, по противодействию внутреннему и внешнему мошенничеству, по противодействию коррупции, включая, но не 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ограничиваясь политикой нетерпимости в отношении подарков и представительских расходов, управления конфликтом интересов, обеспечения непрерывности деятельности, порядку проведения проверок</w:t>
            </w:r>
          </w:p>
          <w:p w14:paraId="5C303FD2" w14:textId="77777777" w:rsidR="00A114B0" w:rsidRPr="00131930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Устанавливать рекомендации по организации системы внутреннего контроля, являющейся необходимой и достаточной, для обеспечения соблюдения принципов этичности, законности и прозрачности для третьих лиц</w:t>
            </w:r>
          </w:p>
          <w:p w14:paraId="78F9C5CE" w14:textId="420D4CBB" w:rsidR="00A114B0" w:rsidRPr="005B5F53" w:rsidRDefault="00A114B0" w:rsidP="00CF08EB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Стандартизировать подходы к организации 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внутреннего контроля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380D2" w14:textId="77777777" w:rsidR="00A114B0" w:rsidRPr="00131930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Система внутреннего контроля</w:t>
            </w:r>
          </w:p>
          <w:p w14:paraId="42B1C04C" w14:textId="77777777" w:rsidR="00A114B0" w:rsidRPr="00131930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Правила внутреннего контроля</w:t>
            </w:r>
          </w:p>
          <w:p w14:paraId="382AEC71" w14:textId="77777777" w:rsidR="00A114B0" w:rsidRPr="00131930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A446CD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Основы гражданского законодательства Российской Федерации,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</w:t>
            </w:r>
            <w:r w:rsidRPr="00A446CD">
              <w:rPr>
                <w:rFonts w:ascii="Times New Roman" w:eastAsia="Calibri" w:hAnsi="Times New Roman"/>
                <w:color w:val="000000" w:themeColor="text1"/>
                <w:lang w:eastAsia="en-US"/>
              </w:rPr>
              <w:t>законодательство Российской Федерации о рынке ценных бумаг, а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</w:t>
            </w:r>
            <w:r w:rsidRPr="00A446CD">
              <w:rPr>
                <w:rFonts w:ascii="Times New Roman" w:eastAsia="Calibri" w:hAnsi="Times New Roman"/>
                <w:color w:val="000000" w:themeColor="text1"/>
                <w:lang w:eastAsia="en-US"/>
              </w:rPr>
              <w:t>также подзаконные нормативные правовые акты, включая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</w:t>
            </w:r>
            <w:r w:rsidRPr="00A446CD">
              <w:rPr>
                <w:rFonts w:ascii="Times New Roman" w:eastAsia="Calibri" w:hAnsi="Times New Roman"/>
                <w:color w:val="000000" w:themeColor="text1"/>
                <w:lang w:eastAsia="en-US"/>
              </w:rPr>
              <w:t>нормативные акты Банка России, в области рынка ценных бумаг,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</w:t>
            </w:r>
            <w:r w:rsidRPr="00A446CD">
              <w:rPr>
                <w:rFonts w:ascii="Times New Roman" w:eastAsia="Calibri" w:hAnsi="Times New Roman"/>
                <w:color w:val="000000" w:themeColor="text1"/>
                <w:lang w:eastAsia="en-US"/>
              </w:rPr>
              <w:t>акционерных обществ, инвестиционных фондов, негосударственных пенсионных фондов, налогообложения</w:t>
            </w:r>
          </w:p>
          <w:p w14:paraId="61BD73CE" w14:textId="77777777" w:rsidR="00A114B0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49599E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Международные договоры и стандарты, предмет которых связан с профессиональной деятельностью соответствующего </w:t>
            </w:r>
            <w:r w:rsidRPr="0049599E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сотрудника</w:t>
            </w:r>
          </w:p>
          <w:p w14:paraId="3C108DFD" w14:textId="77777777" w:rsidR="00A114B0" w:rsidRPr="00131930" w:rsidRDefault="00A114B0" w:rsidP="00CF08EB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Принципы организации деятельности на рынке ценных бумаг</w:t>
            </w:r>
          </w:p>
          <w:p w14:paraId="6223E8D1" w14:textId="77777777" w:rsidR="00A114B0" w:rsidRPr="00131930" w:rsidRDefault="00A114B0" w:rsidP="00CF08EB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Система органов внутреннего контроля</w:t>
            </w:r>
          </w:p>
          <w:p w14:paraId="16A785D3" w14:textId="77777777" w:rsidR="00A114B0" w:rsidRPr="00131930" w:rsidRDefault="00A114B0" w:rsidP="00CF08EB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Понятие риска, в том числе риска возникновения убытков из-за несоблюдения требований законодательства Российской Федерации, нормативных правовых актов и нормативных актов Банка России, стандартов саморегулируемых организаций, внутренних документов</w:t>
            </w:r>
          </w:p>
          <w:p w14:paraId="33C5B8B5" w14:textId="77777777" w:rsidR="00A114B0" w:rsidRPr="00131930" w:rsidRDefault="00A114B0" w:rsidP="00CF08EB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Понятие владельца риска</w:t>
            </w:r>
          </w:p>
          <w:p w14:paraId="434BD56A" w14:textId="77777777" w:rsidR="00A114B0" w:rsidRPr="00131930" w:rsidRDefault="00A114B0" w:rsidP="00CF08EB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Индикаторы эффективности и 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результативности осуществления деятельности при совершении операций и иных сделок, направленных на достижение целей, определенных учредительным документом организации. В том числе эффективность управления активами/пассивами, управление рисками</w:t>
            </w:r>
          </w:p>
          <w:p w14:paraId="4F471F4B" w14:textId="77777777" w:rsidR="00A114B0" w:rsidRPr="00131930" w:rsidRDefault="00A114B0" w:rsidP="00CF08EB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Политики и процедуры, обеспечивающих достижение целей внутреннего контроля, а также действий каждого работника в соответствии с указанными политиками и процедурами</w:t>
            </w:r>
          </w:p>
          <w:p w14:paraId="21266D1E" w14:textId="76886DA3" w:rsidR="00A114B0" w:rsidRPr="00D435E3" w:rsidRDefault="00A114B0" w:rsidP="00CF08EB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Правила оценки и мониторинга внутреннего контроля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</w:tcPr>
          <w:p w14:paraId="5A34E659" w14:textId="0BCB038A" w:rsidR="00A114B0" w:rsidRPr="00F02388" w:rsidRDefault="00A114B0" w:rsidP="00A114B0">
            <w:pPr>
              <w:pStyle w:val="a4"/>
              <w:spacing w:after="120"/>
              <w:jc w:val="left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  <w:tr w:rsidR="00A114B0" w:rsidRPr="00F02388" w14:paraId="65284EE3" w14:textId="77777777" w:rsidTr="00071918"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DE8" w14:textId="345DC64D" w:rsidR="00A114B0" w:rsidRPr="00F02388" w:rsidRDefault="00A114B0" w:rsidP="00A114B0">
            <w:pPr>
              <w:pStyle w:val="a4"/>
              <w:jc w:val="left"/>
            </w:pPr>
            <w:r w:rsidRPr="00F02388">
              <w:lastRenderedPageBreak/>
              <w:t>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E642" w14:textId="0FB784A4" w:rsidR="00A114B0" w:rsidRPr="00F02388" w:rsidRDefault="00A114B0" w:rsidP="00A114B0">
            <w:pPr>
              <w:pStyle w:val="a4"/>
              <w:jc w:val="left"/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L</w:t>
            </w:r>
            <w:r w:rsidRPr="00131930">
              <w:rPr>
                <w:rFonts w:ascii="Times New Roman" w:hAnsi="Times New Roman"/>
                <w:color w:val="000000" w:themeColor="text1"/>
                <w:lang w:val="en-US"/>
              </w:rPr>
              <w:t>/</w:t>
            </w:r>
            <w:r w:rsidRPr="00131930">
              <w:rPr>
                <w:rFonts w:ascii="Times New Roman" w:hAnsi="Times New Roman"/>
                <w:color w:val="000000" w:themeColor="text1"/>
              </w:rPr>
              <w:t>02.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6F08" w14:textId="6A61C175" w:rsidR="00A114B0" w:rsidRPr="00F02388" w:rsidRDefault="00A114B0" w:rsidP="00A114B0">
            <w:pPr>
              <w:pStyle w:val="a4"/>
              <w:jc w:val="left"/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Проведение мероприятий внутреннего контроля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A40A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Осуществление контроля достоверности и полноты представляемой отчетности некредитной финансовой организации, осуществляющей свою деятельность на основании лицензии, выданной Банком России (далее – НФО), а также соответствие ее содержания законодательству Российской Федерации о рынке ценных бумаг, в том числе нормативным актам Банка России</w:t>
            </w:r>
          </w:p>
          <w:p w14:paraId="1834EA54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Контроль соблюдения сроков представления отчетности НФО </w:t>
            </w:r>
          </w:p>
          <w:p w14:paraId="410E5210" w14:textId="5684D96E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Осуществление контроля соблюдения порядка и сроков раскрытия информации, установленных законодательством Российской Федерации о рынке ценных бумаг, в том числе </w:t>
            </w: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нормативными актами Банка России</w:t>
            </w:r>
          </w:p>
          <w:p w14:paraId="5D6EF678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Осуществление контроля соответствия материалов, содержащих рекламу, требованиям законодательства Российской Федерации, в том числе нормативных правовых актов Банка России</w:t>
            </w:r>
          </w:p>
          <w:p w14:paraId="04F23E73" w14:textId="41962674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Осуществление контроля исполнения предписаний Банка России, а также соблюдение требований законодательства Российской Федерации о рынке ценных бумаг, в том числе нормативных актов Банка России, в случае приостановления действия лицензии (лицензий), выданной (выданных) НФО Банком России</w:t>
            </w:r>
          </w:p>
          <w:p w14:paraId="5C5287FC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Осуществление контроля соблюдения условий поручений клиентов /распоряжений зарегистрированных </w:t>
            </w: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лиц</w:t>
            </w:r>
          </w:p>
          <w:p w14:paraId="6537AFF4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Осуществление контроля соблюдения ограничений на проводимые операции, установленных законодательством Российской Федерации, в том числе нормативными актами Банка России, предписаниями Банка России, внутренними документами организации</w:t>
            </w:r>
          </w:p>
          <w:p w14:paraId="24660294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Осуществление контроля соблюдения установленных законодательством Российской Федерации требований к размеру собственных средств НФО, иных расчетных нормативов и показателей</w:t>
            </w:r>
          </w:p>
          <w:p w14:paraId="787DA08F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Осуществление контроля соблюдения мер по снижению регуляторного риска </w:t>
            </w:r>
          </w:p>
          <w:p w14:paraId="06858204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Осуществление контроля соблюдения мер, направленных на предотвращение </w:t>
            </w: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конфликта интересов при осуществлении деятельности на рынке ценных бумаг, а при наличии конфликта интересов - соблюдение приоритета интересов клиента (за исключением организаций, осуществляющих деятельность по ведению реестра владельцев ценных бумаг)</w:t>
            </w:r>
          </w:p>
          <w:p w14:paraId="4AD994DD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Осуществление контроля соблюдения требований к оформлению первичных документов внутреннего учета, ведению регистров внутреннего учета, отражению операций с ценными бумагами в системе внутреннего учета профессионального участника (при осуществлении профессиональным участником брокерской деятельности и/или дилерской деятельности и/или деятельности по </w:t>
            </w: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управлению ценными бумагами)</w:t>
            </w:r>
          </w:p>
          <w:p w14:paraId="1830D215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Осуществление контроля соблюдения требований к оформлению первичных документов депозитарного учета, ведению учетных регистров, отражению операций с ценными бумагами в системе депозитарного учета профессионального участника (при осуществлении профессиональным участником депозитарной деятельности)</w:t>
            </w:r>
          </w:p>
          <w:p w14:paraId="23F82368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Осуществление контроля соблюдения требований к оформлению документов, являющихся основанием для проведения операций в реестре, и к проведению операций в реестре (при осуществлении профессиональным участником деятельности по </w:t>
            </w: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ведению реестра владельцев ценных бумаг)</w:t>
            </w:r>
          </w:p>
          <w:p w14:paraId="017313F8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Осуществление контроля соответствия договоров, заключенных НФО в рамках осуществления деятельности, на осуществление которой имеется лицензия, выданная Банком России, требованиям законодательства Российской Федерации, в том числе нормативных актов Банка России</w:t>
            </w:r>
          </w:p>
          <w:p w14:paraId="36D1B3A3" w14:textId="0ED4EFAA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>Рассмотрение поступающих НФО обращений, связанных с деятельностью, на осуществление которой имеется лицензия, выданная Банком России</w:t>
            </w:r>
          </w:p>
          <w:p w14:paraId="25E543F1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Осуществление контроля устранения выявленных нарушений и соблюдение мер по предупреждению аналогичных нарушений в дальнейшей </w:t>
            </w: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деятельности НФО</w:t>
            </w:r>
          </w:p>
          <w:p w14:paraId="676C3DAE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Уведомление руководителя НФО о возможном нарушении НФО законодательства Российской Федерации, в том числе нормативных актов Банка России, внутренних документов НФО </w:t>
            </w:r>
          </w:p>
          <w:p w14:paraId="3E8720D7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Проведение консультаций работников НФО по вопросам, связанным с осуществлением деятельности НФО, на осуществление которой имеется лицензия, выданная Банком России </w:t>
            </w:r>
          </w:p>
          <w:p w14:paraId="6103AFC5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Мониторинг и оценка эффективности системы внутреннего контроля в целом</w:t>
            </w:r>
          </w:p>
          <w:p w14:paraId="657B0656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A114B0">
              <w:rPr>
                <w:rFonts w:ascii="Times New Roman" w:eastAsia="Calibri" w:hAnsi="Times New Roman"/>
                <w:color w:val="000000" w:themeColor="text1"/>
                <w:lang w:eastAsia="en-US"/>
              </w:rPr>
              <w:t>Отслеживание на основании имеющейся (полученной) информации действий, которые могут вызвать конфликт интересов</w:t>
            </w:r>
          </w:p>
          <w:p w14:paraId="3BAEEF0E" w14:textId="19FAF838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Выявление, оценивание и управление 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регуляторными риском</w:t>
            </w:r>
          </w:p>
          <w:p w14:paraId="4115AF72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Проверка применяемых методов обеспечения сохранности имущества</w:t>
            </w:r>
          </w:p>
          <w:p w14:paraId="1F2B65E4" w14:textId="77F88D90" w:rsidR="00A114B0" w:rsidRPr="00D435E3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Осуществление пропорционального надзора с учетом обязательного наличия внутреннего контроля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9B99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Применять нормативную правовую базу Российской Федерации и международные директивы об осуществлении внутреннего контроля и управлении рисками</w:t>
            </w:r>
          </w:p>
          <w:p w14:paraId="7B901837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Прогнозировать последствия реализации регуляторных рисков</w:t>
            </w:r>
          </w:p>
          <w:p w14:paraId="5EF0A974" w14:textId="61FDFBCD" w:rsidR="00A114B0" w:rsidRPr="00D435E3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Проводить внутренние проверки в соответствии с правилами внутреннего контроля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56E5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Основы гражданского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законодательства Российской Федерации, законодательство Российской Федерации о рынке ценных бумаг, а также подзаконные нормативные правовые акты, включая нормативные акты Банка России, в области рынка ценных бумаг, акционерных обществ, инвестиционных фондов, налогообложения</w:t>
            </w:r>
          </w:p>
          <w:p w14:paraId="2B0283C8" w14:textId="1B8EF620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Требования стандартов саморегулируемых организаций</w:t>
            </w:r>
          </w:p>
          <w:p w14:paraId="1A865B69" w14:textId="77777777" w:rsidR="00A114B0" w:rsidRPr="00A114B0" w:rsidRDefault="00A114B0" w:rsidP="00A114B0">
            <w:pPr>
              <w:pStyle w:val="af"/>
              <w:spacing w:after="120" w:line="240" w:lineRule="auto"/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</w:pPr>
            <w:r w:rsidRPr="00A114B0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t>Описание функций контролера, его прав и обязанностей</w:t>
            </w:r>
          </w:p>
          <w:p w14:paraId="2F6D9720" w14:textId="77777777" w:rsidR="00A114B0" w:rsidRPr="00A114B0" w:rsidRDefault="00A114B0" w:rsidP="00A114B0">
            <w:pPr>
              <w:pStyle w:val="af"/>
              <w:spacing w:after="120" w:line="240" w:lineRule="auto"/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</w:pPr>
            <w:r w:rsidRPr="00A114B0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t xml:space="preserve">Порядок и сроки рассмотрения </w:t>
            </w:r>
            <w:r w:rsidRPr="00A114B0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lastRenderedPageBreak/>
              <w:t>поступивших обращений</w:t>
            </w:r>
          </w:p>
          <w:p w14:paraId="1A4B6126" w14:textId="77777777" w:rsidR="00A114B0" w:rsidRPr="00A114B0" w:rsidRDefault="00A114B0" w:rsidP="00A114B0">
            <w:pPr>
              <w:pStyle w:val="af"/>
              <w:spacing w:after="120" w:line="240" w:lineRule="auto"/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</w:pPr>
            <w:r w:rsidRPr="00A114B0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t>Порядок действий контролера в случае выявления им нарушений</w:t>
            </w:r>
          </w:p>
          <w:p w14:paraId="58DA9CF6" w14:textId="77777777" w:rsidR="00A114B0" w:rsidRPr="00A114B0" w:rsidRDefault="00A114B0" w:rsidP="00A114B0">
            <w:pPr>
              <w:pStyle w:val="af"/>
              <w:spacing w:after="120" w:line="240" w:lineRule="auto"/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</w:pPr>
            <w:r w:rsidRPr="00A114B0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t>Типовые формы и сроки представления контролером отчетных документов</w:t>
            </w:r>
          </w:p>
          <w:p w14:paraId="55C45F02" w14:textId="77777777" w:rsidR="00A114B0" w:rsidRPr="00A114B0" w:rsidRDefault="00A114B0" w:rsidP="00A114B0">
            <w:pPr>
              <w:pStyle w:val="af"/>
              <w:spacing w:after="120" w:line="240" w:lineRule="auto"/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</w:pPr>
            <w:r w:rsidRPr="00A114B0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t>Порядок осуществления внутреннего контроля в филиалах профессионального участника (при наличии филиалов, осуществляющих профессиональную деятельность на рынке ценных бумаг)</w:t>
            </w:r>
          </w:p>
          <w:p w14:paraId="697DC12A" w14:textId="77777777" w:rsidR="00A114B0" w:rsidRPr="00A114B0" w:rsidRDefault="00A114B0" w:rsidP="00A114B0">
            <w:pPr>
              <w:pStyle w:val="af"/>
              <w:spacing w:after="120" w:line="240" w:lineRule="auto"/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</w:pPr>
            <w:r w:rsidRPr="00A114B0">
              <w:rPr>
                <w:rFonts w:ascii="Times New Roman" w:eastAsia="Calibri" w:hAnsi="Times New Roman" w:cs="Times New Roman CYR"/>
                <w:color w:val="000000" w:themeColor="text1"/>
                <w:sz w:val="24"/>
                <w:szCs w:val="24"/>
                <w:lang w:eastAsia="en-US"/>
              </w:rPr>
              <w:t>Ответственность контролера в случаях непредставления или несвоевременного представления отчетов контролера совету директоров (наблюдательному совету) и/или руководителю</w:t>
            </w:r>
          </w:p>
          <w:p w14:paraId="1868689D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Порядок определения достоверности, 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полноты и своевременности представления всех видов отчетности (для внешних и внутренних пользователей), а также защищенность интересов в информационной сфере</w:t>
            </w:r>
          </w:p>
          <w:p w14:paraId="78820847" w14:textId="77777777" w:rsidR="00A114B0" w:rsidRPr="0013193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Порядок соблюдения требований законодательства Российской Федерации, нормативных правовых актов и нормативных актов Банка России, стандартов саморегулируемых организаций, учредительных и внутренних документов, а также этических норм, в том числе следующих из обычая или практики, установившейся при осуществлении соответствующего вида деятельности</w:t>
            </w:r>
          </w:p>
          <w:p w14:paraId="2F84834E" w14:textId="384E13A5" w:rsidR="00A114B0" w:rsidRPr="0013193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Порядок исключения вовлечения и участия работников НФО в осуществление противоправной деятельности, в том числе легализации (отмывания) доходов, полученных преступным путем, финансированию терроризма и финансированию распространения оружия массового поражения, а также неправомерного использования инсайдерской информации и (или) манипулирования рынком</w:t>
            </w:r>
          </w:p>
          <w:p w14:paraId="09AE1664" w14:textId="77777777" w:rsidR="00A114B0" w:rsidRPr="0013193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Совокупность принципов и стандартов деятельности, определяющих общее понимание внутреннего контроля и требования к внутреннему контролю на уровне организации в целом</w:t>
            </w:r>
          </w:p>
          <w:p w14:paraId="769D9FA4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Процесс выявления и 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анализа возможных рисков, создающий информативную базу для управления рисками и минимизации возможных негативных последствий</w:t>
            </w:r>
          </w:p>
          <w:p w14:paraId="180241F4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Правила распространения информации, необходимой для осуществления внутреннего контроля и организации коммуникации, обеспечивающей понимание всеми работниками целей и задач внутреннего контроля, а также своих обязанностей по внутреннему контролю</w:t>
            </w:r>
          </w:p>
          <w:p w14:paraId="29A8EC5B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Правила оценки и мониторинга системы внутреннего контроля</w:t>
            </w:r>
          </w:p>
          <w:p w14:paraId="50803A2C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Правила соблюдения принципа трех "линий защиты" и вовлеченности каждого работника в процесс реализации 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внутреннего контроля</w:t>
            </w:r>
          </w:p>
          <w:p w14:paraId="62447F07" w14:textId="2654832D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Требования к службе внутреннего контроля и специальному должностному лицу или структурному подразделению, ответственному за соблюдение правил внутреннего контроля в целях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уничтожения; актуарию или актуарной службе</w:t>
            </w:r>
          </w:p>
          <w:p w14:paraId="78CA0F99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Формы и правила формирования внутренней отчетности, формируемой структурными подразделениями, осуществляющими контрольные функции, и 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представляемую в адрес органов управления</w:t>
            </w:r>
          </w:p>
          <w:p w14:paraId="7AC55B89" w14:textId="77777777" w:rsidR="00A114B0" w:rsidRPr="00A114B0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Периодичность и формат внутренней отчетности перед исполнительными органами НФО</w:t>
            </w:r>
          </w:p>
          <w:p w14:paraId="51A1A7DF" w14:textId="005599D3" w:rsidR="00A114B0" w:rsidRPr="00D435E3" w:rsidRDefault="00A114B0" w:rsidP="00A114B0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Требования к внешней отчетности, установленные нормативными актами Банка России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202F5" w14:textId="401658E9" w:rsidR="00A114B0" w:rsidRPr="00F02388" w:rsidRDefault="00A114B0" w:rsidP="00A114B0">
            <w:pPr>
              <w:pStyle w:val="a4"/>
              <w:jc w:val="left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</w:tbl>
    <w:p w14:paraId="666FEAC0" w14:textId="690A17D4" w:rsidR="00C651DB" w:rsidRDefault="00C651DB" w:rsidP="00C651DB">
      <w:pPr>
        <w:pStyle w:val="a6"/>
      </w:pPr>
      <w:bookmarkStart w:id="9" w:name="sub_11010"/>
      <w:r>
        <w:lastRenderedPageBreak/>
        <w:t>10. Возможные наименования должностей, профессий и иные дополнительные характеристики:</w:t>
      </w:r>
    </w:p>
    <w:bookmarkEnd w:id="9"/>
    <w:p w14:paraId="6E8DA854" w14:textId="77777777" w:rsidR="00C651DB" w:rsidRDefault="00C651DB" w:rsidP="00C651DB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3"/>
        <w:gridCol w:w="3149"/>
        <w:gridCol w:w="2034"/>
        <w:gridCol w:w="6774"/>
      </w:tblGrid>
      <w:tr w:rsidR="00C651DB" w14:paraId="58C0B71E" w14:textId="77777777" w:rsidTr="000C028C"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A3E3" w14:textId="77777777" w:rsidR="00C651DB" w:rsidRDefault="00C651DB" w:rsidP="002A0822">
            <w:pPr>
              <w:pStyle w:val="a4"/>
              <w:jc w:val="center"/>
            </w:pPr>
            <w:r>
              <w:t>Связанные с квалификацией наименования должностей, профессий, специальностей, групп, видов деятельности, компетенций и прочее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2197" w14:textId="77777777" w:rsidR="00C651DB" w:rsidRDefault="00C651DB" w:rsidP="002A0822">
            <w:pPr>
              <w:pStyle w:val="a4"/>
              <w:jc w:val="center"/>
            </w:pPr>
            <w:r>
              <w:t>Документ, цифровой ресурс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8DCD" w14:textId="77777777" w:rsidR="00C651DB" w:rsidRDefault="00C651DB" w:rsidP="002A0822">
            <w:pPr>
              <w:pStyle w:val="a4"/>
              <w:jc w:val="center"/>
            </w:pPr>
            <w:r>
              <w:t>Код по документу (ресурсу)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E4B355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 (адрес ресурса)</w:t>
            </w:r>
          </w:p>
        </w:tc>
      </w:tr>
      <w:tr w:rsidR="00D435E3" w14:paraId="45FBB1A2" w14:textId="77777777" w:rsidTr="00BC1756">
        <w:trPr>
          <w:trHeight w:val="302"/>
        </w:trPr>
        <w:tc>
          <w:tcPr>
            <w:tcW w:w="3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83B6" w14:textId="77777777" w:rsidR="00A114B0" w:rsidRPr="00131930" w:rsidRDefault="00A114B0" w:rsidP="00A114B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Заместитель генерального директора по внутреннему контролю</w:t>
            </w:r>
          </w:p>
          <w:p w14:paraId="110391A5" w14:textId="77777777" w:rsidR="00A114B0" w:rsidRPr="00131930" w:rsidRDefault="00A114B0" w:rsidP="00A114B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Руководитель службы внутреннего контроля</w:t>
            </w:r>
          </w:p>
          <w:p w14:paraId="50F72714" w14:textId="77777777" w:rsidR="00A114B0" w:rsidRPr="00131930" w:rsidRDefault="00A114B0" w:rsidP="00A114B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Внутренний контролер</w:t>
            </w:r>
          </w:p>
          <w:p w14:paraId="34A316B0" w14:textId="77777777" w:rsidR="00A114B0" w:rsidRPr="00131930" w:rsidRDefault="00A114B0" w:rsidP="00A114B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Контролер</w:t>
            </w:r>
          </w:p>
          <w:p w14:paraId="743DE1AC" w14:textId="6FAA3168" w:rsidR="00D435E3" w:rsidRPr="00154077" w:rsidRDefault="00A114B0" w:rsidP="00A114B0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Специалист подразделения внутреннего контроля / комплаенс-контроля</w:t>
            </w: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77348" w14:textId="3E9B3856" w:rsidR="00D435E3" w:rsidRDefault="00000000" w:rsidP="00D435E3">
            <w:pPr>
              <w:pStyle w:val="a6"/>
            </w:pPr>
            <w:hyperlink r:id="rId11" w:history="1">
              <w:r w:rsidR="00D435E3">
                <w:rPr>
                  <w:rStyle w:val="a3"/>
                </w:rPr>
                <w:t>ОКЗ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E44EF" w14:textId="1E9F186E" w:rsidR="00D435E3" w:rsidRPr="00BC1756" w:rsidRDefault="00D435E3" w:rsidP="00D435E3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2412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2F074C02" w14:textId="34056652" w:rsidR="00D435E3" w:rsidRPr="004E1E85" w:rsidRDefault="00D435E3" w:rsidP="00D435E3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Консультанты по финансовым вопросам и инвестициям</w:t>
            </w:r>
          </w:p>
        </w:tc>
      </w:tr>
      <w:tr w:rsidR="00D435E3" w14:paraId="759848DD" w14:textId="77777777" w:rsidTr="00955AFA">
        <w:trPr>
          <w:trHeight w:val="302"/>
        </w:trPr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C627" w14:textId="77777777" w:rsidR="00D435E3" w:rsidRDefault="00D435E3" w:rsidP="00D435E3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5A733" w14:textId="2DEFA0A4" w:rsidR="00D435E3" w:rsidRDefault="00D435E3" w:rsidP="00D435E3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C320F" w14:textId="1E347174" w:rsidR="00D435E3" w:rsidRDefault="00D435E3" w:rsidP="00D435E3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2413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58093DE4" w14:textId="2D3F313D" w:rsidR="00D435E3" w:rsidRPr="00131930" w:rsidRDefault="00D435E3" w:rsidP="00D435E3">
            <w:pPr>
              <w:pStyle w:val="a4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Финансовые аналитики</w:t>
            </w:r>
          </w:p>
        </w:tc>
      </w:tr>
      <w:tr w:rsidR="000C028C" w14:paraId="2F988063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393" w14:textId="77777777" w:rsidR="000C028C" w:rsidRDefault="000C028C" w:rsidP="000C028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E26E" w14:textId="77777777" w:rsidR="000C028C" w:rsidRDefault="00000000" w:rsidP="000C028C">
            <w:pPr>
              <w:pStyle w:val="a6"/>
            </w:pPr>
            <w:hyperlink r:id="rId12" w:history="1">
              <w:r w:rsidR="000C028C">
                <w:rPr>
                  <w:rStyle w:val="a3"/>
                </w:rPr>
                <w:t>ОКВЭД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829C" w14:textId="77777777" w:rsidR="000C028C" w:rsidRPr="004E1E85" w:rsidRDefault="000C028C" w:rsidP="000C028C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C85CAF" w14:textId="77777777" w:rsidR="000C028C" w:rsidRPr="004E1E85" w:rsidRDefault="000C028C" w:rsidP="000C028C">
            <w:pPr>
              <w:pStyle w:val="a4"/>
            </w:pPr>
          </w:p>
        </w:tc>
      </w:tr>
      <w:tr w:rsidR="000F16FB" w14:paraId="1C5927EC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3581" w14:textId="77777777" w:rsidR="000F16FB" w:rsidRDefault="000F16FB" w:rsidP="000F16FB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39AF" w14:textId="77777777" w:rsidR="000F16FB" w:rsidRDefault="00000000" w:rsidP="000F16FB">
            <w:pPr>
              <w:pStyle w:val="a6"/>
            </w:pPr>
            <w:hyperlink r:id="rId13" w:history="1">
              <w:r w:rsidR="000F16FB">
                <w:rPr>
                  <w:rStyle w:val="a3"/>
                </w:rPr>
                <w:t>ОКПДТР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9B4F" w14:textId="381AD09D" w:rsidR="000F16FB" w:rsidRPr="004E1E85" w:rsidRDefault="00A114B0" w:rsidP="000F16FB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2EA09" w14:textId="77C1D8E5" w:rsidR="000F16FB" w:rsidRPr="004E1E85" w:rsidRDefault="00A114B0" w:rsidP="000F16FB">
            <w:pPr>
              <w:pStyle w:val="a4"/>
            </w:pPr>
            <w:r>
              <w:t>-</w:t>
            </w:r>
          </w:p>
        </w:tc>
      </w:tr>
      <w:tr w:rsidR="00D435E3" w14:paraId="0DACB065" w14:textId="77777777" w:rsidTr="00747E08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5B9B" w14:textId="77777777" w:rsidR="00D435E3" w:rsidRDefault="00D435E3" w:rsidP="00D435E3">
            <w:pPr>
              <w:pStyle w:val="a4"/>
            </w:pP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25C5A" w14:textId="77777777" w:rsidR="00D435E3" w:rsidRDefault="00000000" w:rsidP="00D435E3">
            <w:pPr>
              <w:pStyle w:val="a6"/>
            </w:pPr>
            <w:hyperlink r:id="rId14" w:history="1">
              <w:r w:rsidR="00D435E3">
                <w:rPr>
                  <w:rStyle w:val="a3"/>
                </w:rPr>
                <w:t>ЕТКС</w:t>
              </w:r>
            </w:hyperlink>
            <w:r w:rsidR="00D435E3">
              <w:t xml:space="preserve">, </w:t>
            </w:r>
            <w:hyperlink r:id="rId15" w:history="1">
              <w:r w:rsidR="00D435E3">
                <w:rPr>
                  <w:rStyle w:val="a3"/>
                </w:rPr>
                <w:t>ЕКС</w:t>
              </w:r>
            </w:hyperlink>
          </w:p>
          <w:p w14:paraId="4F901F1A" w14:textId="254BEFCB" w:rsidR="00D435E3" w:rsidRDefault="00D435E3" w:rsidP="00D435E3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0175" w14:textId="5FE95014" w:rsidR="00D435E3" w:rsidRPr="004E1E85" w:rsidRDefault="00D435E3" w:rsidP="00D435E3">
            <w:pPr>
              <w:pStyle w:val="a4"/>
            </w:pPr>
            <w:r w:rsidRPr="004E1E85"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2DD9D" w14:textId="60315446" w:rsidR="00D435E3" w:rsidRPr="00071918" w:rsidRDefault="00D435E3" w:rsidP="00D435E3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Экономист</w:t>
            </w:r>
          </w:p>
        </w:tc>
      </w:tr>
      <w:tr w:rsidR="00D435E3" w14:paraId="1B517537" w14:textId="77777777" w:rsidTr="00747E08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76B7" w14:textId="77777777" w:rsidR="00D435E3" w:rsidRDefault="00D435E3" w:rsidP="00D435E3">
            <w:pPr>
              <w:pStyle w:val="a4"/>
            </w:pPr>
          </w:p>
        </w:tc>
        <w:tc>
          <w:tcPr>
            <w:tcW w:w="3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33E7" w14:textId="1F29066C" w:rsidR="00D435E3" w:rsidRDefault="00D435E3" w:rsidP="00D435E3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14A2" w14:textId="487881D6" w:rsidR="00D435E3" w:rsidRPr="004E1E85" w:rsidRDefault="00D435E3" w:rsidP="00D435E3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678476" w14:textId="72AF41B4" w:rsidR="00D435E3" w:rsidRDefault="00D435E3" w:rsidP="00D435E3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Юрисконсульт</w:t>
            </w:r>
          </w:p>
        </w:tc>
      </w:tr>
      <w:tr w:rsidR="007D43D4" w14:paraId="513824FA" w14:textId="77777777" w:rsidTr="009B296D">
        <w:trPr>
          <w:trHeight w:val="1114"/>
        </w:trPr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DCF2" w14:textId="77777777" w:rsidR="007D43D4" w:rsidRDefault="007D43D4" w:rsidP="007D43D4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A9518" w14:textId="77777777" w:rsidR="007D43D4" w:rsidRDefault="00000000" w:rsidP="007D43D4">
            <w:pPr>
              <w:pStyle w:val="a6"/>
            </w:pPr>
            <w:hyperlink r:id="rId16" w:history="1">
              <w:r w:rsidR="007D43D4">
                <w:rPr>
                  <w:rStyle w:val="a3"/>
                </w:rPr>
                <w:t>ОКСО</w:t>
              </w:r>
            </w:hyperlink>
            <w:r w:rsidR="007D43D4">
              <w:t xml:space="preserve">, </w:t>
            </w:r>
            <w:hyperlink r:id="rId17" w:history="1">
              <w:r w:rsidR="007D43D4">
                <w:rPr>
                  <w:rStyle w:val="a3"/>
                </w:rPr>
                <w:t>ОКСВНК</w:t>
              </w:r>
            </w:hyperlink>
          </w:p>
          <w:p w14:paraId="23E409FB" w14:textId="77BF71A2" w:rsidR="007D43D4" w:rsidRDefault="007D43D4" w:rsidP="007D43D4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45CEE" w14:textId="77777777" w:rsidR="007D43D4" w:rsidRDefault="007D43D4" w:rsidP="007D43D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5.38.04.01</w:t>
            </w:r>
          </w:p>
          <w:p w14:paraId="59ADBD1F" w14:textId="77777777" w:rsidR="007D43D4" w:rsidRDefault="007D43D4" w:rsidP="007D43D4">
            <w:pPr>
              <w:spacing w:line="256" w:lineRule="auto"/>
              <w:ind w:firstLine="0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5.38.04.02</w:t>
            </w:r>
          </w:p>
          <w:p w14:paraId="793D43F9" w14:textId="77777777" w:rsidR="007D43D4" w:rsidRDefault="007D43D4" w:rsidP="007D43D4">
            <w:pPr>
              <w:spacing w:line="256" w:lineRule="auto"/>
              <w:ind w:firstLine="0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5.38.04.08</w:t>
            </w:r>
          </w:p>
          <w:p w14:paraId="7E5FA265" w14:textId="3E659D65" w:rsidR="007D43D4" w:rsidRPr="005B5F53" w:rsidRDefault="007D43D4" w:rsidP="007D43D4">
            <w:pPr>
              <w:pStyle w:val="ConsPlusNormal"/>
            </w:pPr>
            <w:r>
              <w:rPr>
                <w:color w:val="000000" w:themeColor="text1"/>
                <w:lang w:eastAsia="en-US"/>
              </w:rPr>
              <w:t>5.40.04.01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40DB0A49" w14:textId="77777777" w:rsidR="007D43D4" w:rsidRDefault="007D43D4" w:rsidP="007D43D4">
            <w:pPr>
              <w:pStyle w:val="ConsPlusNormal"/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Экономика</w:t>
            </w:r>
          </w:p>
          <w:p w14:paraId="2E2671E8" w14:textId="77777777" w:rsidR="007D43D4" w:rsidRDefault="007D43D4" w:rsidP="007D43D4">
            <w:pPr>
              <w:pStyle w:val="ConsPlusNormal"/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Менеджмент</w:t>
            </w:r>
          </w:p>
          <w:p w14:paraId="13EC8D87" w14:textId="77777777" w:rsidR="007D43D4" w:rsidRDefault="007D43D4" w:rsidP="007D43D4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Финансы и кредит</w:t>
            </w:r>
          </w:p>
          <w:p w14:paraId="35E5F015" w14:textId="74FE2904" w:rsidR="007D43D4" w:rsidRPr="005B5F53" w:rsidRDefault="007D43D4" w:rsidP="007D43D4">
            <w:pPr>
              <w:ind w:firstLine="0"/>
            </w:pPr>
            <w:r>
              <w:rPr>
                <w:lang w:eastAsia="en-US"/>
              </w:rPr>
              <w:t>Юриспруденция</w:t>
            </w:r>
          </w:p>
        </w:tc>
      </w:tr>
      <w:tr w:rsidR="00BC1756" w14:paraId="6325DA16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725E" w14:textId="77777777" w:rsidR="00BC1756" w:rsidRDefault="00BC1756" w:rsidP="00BC1756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8167" w14:textId="7D4549FE" w:rsidR="00BC1756" w:rsidRDefault="00BC1756" w:rsidP="00BC1756">
            <w:pPr>
              <w:pStyle w:val="a6"/>
            </w:pPr>
            <w:r>
              <w:t>Государственный информационный ресурс "Справочник профессий"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0CA2" w14:textId="233FA866" w:rsidR="00BC1756" w:rsidRDefault="00BC1756" w:rsidP="00BC1756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96FE0" w14:textId="7EEDA0F8" w:rsidR="00BC1756" w:rsidRDefault="00BC1756" w:rsidP="00BC1756">
            <w:pPr>
              <w:pStyle w:val="a4"/>
            </w:pPr>
          </w:p>
        </w:tc>
      </w:tr>
      <w:tr w:rsidR="00BC1756" w14:paraId="53F8AB1E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658B" w14:textId="77777777" w:rsidR="00BC1756" w:rsidRDefault="00BC1756" w:rsidP="00BC1756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6062" w14:textId="191CBF8F" w:rsidR="00BC1756" w:rsidRDefault="00BC1756" w:rsidP="00BC1756">
            <w:pPr>
              <w:pStyle w:val="a6"/>
            </w:pPr>
            <w:r>
              <w:t>Иное (указать)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761A" w14:textId="77777777" w:rsidR="00BC1756" w:rsidRDefault="00BC1756" w:rsidP="00BC1756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5AFDD" w14:textId="67A3FC8E" w:rsidR="00BC1756" w:rsidRDefault="00BC1756" w:rsidP="00BC1756">
            <w:pPr>
              <w:pStyle w:val="a4"/>
            </w:pPr>
          </w:p>
        </w:tc>
      </w:tr>
    </w:tbl>
    <w:p w14:paraId="05C9853A" w14:textId="77777777" w:rsidR="00C651DB" w:rsidRDefault="00C651DB" w:rsidP="00C651DB"/>
    <w:p w14:paraId="1F08C80E" w14:textId="77777777" w:rsidR="00C651DB" w:rsidRDefault="00C651DB" w:rsidP="00C651DB">
      <w:pPr>
        <w:pStyle w:val="a6"/>
      </w:pPr>
      <w:bookmarkStart w:id="10" w:name="sub_11011"/>
      <w:r>
        <w:t>11. Основные пути получения квалификации:</w:t>
      </w:r>
    </w:p>
    <w:bookmarkEnd w:id="10"/>
    <w:p w14:paraId="2EEF8D97" w14:textId="77777777" w:rsidR="00C651DB" w:rsidRDefault="00C651DB" w:rsidP="00C651DB">
      <w:pPr>
        <w:pStyle w:val="a6"/>
      </w:pPr>
      <w:r>
        <w:t xml:space="preserve">Формальное образование и обучение (тип образовательной программы, при необходимости - направление </w:t>
      </w:r>
      <w:r>
        <w:lastRenderedPageBreak/>
        <w:t>подготовки/специальность/профессия, срок обучения и особые требования, возможные варианты):</w:t>
      </w:r>
    </w:p>
    <w:p w14:paraId="4EC324E9" w14:textId="417C28F2" w:rsidR="00EA4A22" w:rsidRPr="008C5289" w:rsidRDefault="00EA4A22" w:rsidP="00EA4A22">
      <w:pPr>
        <w:widowControl/>
        <w:shd w:val="clear" w:color="auto" w:fill="FFFFFF"/>
        <w:autoSpaceDE/>
        <w:autoSpaceDN/>
        <w:adjustRightInd/>
        <w:ind w:firstLine="0"/>
        <w:jc w:val="left"/>
        <w:textAlignment w:val="baseline"/>
      </w:pPr>
      <w:r w:rsidRPr="008C5289">
        <w:t xml:space="preserve">Высшее образование - </w:t>
      </w:r>
      <w:r w:rsidR="00CF08EB">
        <w:rPr>
          <w:rFonts w:ascii="Times New Roman" w:eastAsia="Times New Roman" w:hAnsi="Times New Roman" w:cs="Times New Roman"/>
        </w:rPr>
        <w:t>магистратура или специалитет.</w:t>
      </w:r>
    </w:p>
    <w:p w14:paraId="2033896C" w14:textId="6AD701B5" w:rsidR="00C651DB" w:rsidRDefault="00C651DB" w:rsidP="00C651DB">
      <w:pPr>
        <w:pStyle w:val="a6"/>
      </w:pPr>
      <w:r>
        <w:t>Опыт практической работы (стаж работы и особые требования (при необходимости), возможные варианты):</w:t>
      </w:r>
      <w:r w:rsidR="00D435E3">
        <w:t xml:space="preserve"> </w:t>
      </w:r>
    </w:p>
    <w:p w14:paraId="55697FCD" w14:textId="0E72CF1C" w:rsidR="00D435E3" w:rsidRPr="00D435E3" w:rsidRDefault="00A114B0" w:rsidP="00D435E3">
      <w:pPr>
        <w:ind w:firstLine="0"/>
      </w:pPr>
      <w:r w:rsidRPr="00131930">
        <w:rPr>
          <w:rFonts w:ascii="Times New Roman" w:hAnsi="Times New Roman"/>
          <w:color w:val="000000" w:themeColor="text1"/>
        </w:rPr>
        <w:t>В соответствии с требованиями законодательства</w:t>
      </w:r>
    </w:p>
    <w:p w14:paraId="49916581" w14:textId="76D71731" w:rsidR="00C651DB" w:rsidRDefault="00C651DB" w:rsidP="00C651DB">
      <w:pPr>
        <w:pStyle w:val="a6"/>
      </w:pPr>
      <w:r>
        <w:t>Неформальное образование и самообразование (возможные варианты):</w:t>
      </w:r>
      <w:r w:rsidR="00EA4A22">
        <w:t xml:space="preserve"> -</w:t>
      </w:r>
    </w:p>
    <w:p w14:paraId="33CFFDC5" w14:textId="4A6BB016" w:rsidR="00C651DB" w:rsidRDefault="00C651DB" w:rsidP="00C651DB">
      <w:pPr>
        <w:pStyle w:val="a6"/>
      </w:pPr>
      <w:bookmarkStart w:id="11" w:name="sub_11012"/>
      <w:r>
        <w:t>12. Особые условия допуска к работе:</w:t>
      </w:r>
      <w:r w:rsidR="00D01A70">
        <w:t xml:space="preserve"> </w:t>
      </w:r>
      <w:r w:rsidR="00A114B0" w:rsidRPr="003D6F96">
        <w:rPr>
          <w:rFonts w:ascii="Times New Roman" w:hAnsi="Times New Roman"/>
          <w:color w:val="000000" w:themeColor="text1"/>
          <w:spacing w:val="-1"/>
          <w:lang w:eastAsia="en-US"/>
        </w:rPr>
        <w:t xml:space="preserve">Соответствие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России, а также Контрольные процедуры допуска для занятия соответствующих должностей осуществляет Банк России в рамках своих надзорных полномочий. </w:t>
      </w:r>
      <w:r w:rsidR="00A114B0" w:rsidRPr="00A00FEC">
        <w:rPr>
          <w:rFonts w:ascii="Times New Roman" w:hAnsi="Times New Roman"/>
          <w:color w:val="000000" w:themeColor="text1"/>
          <w:spacing w:val="-1"/>
          <w:lang w:eastAsia="en-US"/>
        </w:rPr>
        <w:t>В отношении должностных лиц организаций, оценку соответствия квалификационным требованиям которых проводит Банк России в соответствии с установленным порядком, предъявляются требования к образованию и опыту работы, установленные федеральными законами, регулирующими деятельность финансовых организаций, и нормативными актами Банка России</w:t>
      </w:r>
    </w:p>
    <w:p w14:paraId="4D47336D" w14:textId="2F951207" w:rsidR="00C651DB" w:rsidRDefault="00C651DB" w:rsidP="00C651DB">
      <w:pPr>
        <w:pStyle w:val="a6"/>
      </w:pPr>
      <w:bookmarkStart w:id="12" w:name="sub_11013"/>
      <w:bookmarkEnd w:id="11"/>
      <w:r>
        <w:t>13. 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</w:t>
      </w:r>
      <w:r w:rsidR="00D01A70">
        <w:t xml:space="preserve"> - </w:t>
      </w:r>
    </w:p>
    <w:p w14:paraId="3F8CB3AA" w14:textId="77777777" w:rsidR="00C651DB" w:rsidRDefault="00C651DB" w:rsidP="00C651DB">
      <w:pPr>
        <w:pStyle w:val="a6"/>
      </w:pPr>
      <w:bookmarkStart w:id="13" w:name="sub_11014"/>
      <w:bookmarkEnd w:id="12"/>
      <w:r>
        <w:t>14. Перечень документов, необходимых для прохождения профессионального экзамена по квалификации:</w:t>
      </w:r>
    </w:p>
    <w:p w14:paraId="01F64F07" w14:textId="0C6C0D3F" w:rsidR="00C651DB" w:rsidRDefault="008360D7" w:rsidP="008360D7">
      <w:pPr>
        <w:pStyle w:val="a6"/>
      </w:pPr>
      <w:bookmarkStart w:id="14" w:name="sub_11143"/>
      <w:bookmarkEnd w:id="13"/>
      <w:r>
        <w:t xml:space="preserve">1) </w:t>
      </w:r>
      <w:r w:rsidR="008C5289" w:rsidRPr="008C5289">
        <w:t xml:space="preserve">Документ, подтверждающий наличие высшего образования - </w:t>
      </w:r>
      <w:r w:rsidR="00CF08EB">
        <w:rPr>
          <w:rFonts w:ascii="Times New Roman" w:eastAsia="Times New Roman" w:hAnsi="Times New Roman" w:cs="Times New Roman"/>
        </w:rPr>
        <w:t>магистратура или специалитет</w:t>
      </w:r>
      <w:r w:rsidR="008643FA">
        <w:t>.</w:t>
      </w:r>
      <w:r w:rsidR="00861B9B">
        <w:t xml:space="preserve"> </w:t>
      </w:r>
    </w:p>
    <w:p w14:paraId="36243316" w14:textId="7B8CCFE9" w:rsidR="00A114B0" w:rsidRPr="00A114B0" w:rsidRDefault="00A114B0" w:rsidP="00A114B0">
      <w:pPr>
        <w:ind w:firstLine="0"/>
      </w:pPr>
      <w:r>
        <w:t xml:space="preserve">2) Документ(ы), подтверждающие </w:t>
      </w:r>
      <w:r>
        <w:rPr>
          <w:lang w:eastAsia="en-US"/>
        </w:rPr>
        <w:t xml:space="preserve">опыт практической работы, </w:t>
      </w:r>
      <w:r w:rsidRPr="00131930">
        <w:rPr>
          <w:rFonts w:ascii="Times New Roman" w:hAnsi="Times New Roman"/>
          <w:color w:val="000000" w:themeColor="text1"/>
        </w:rPr>
        <w:t>соответствии с требованиями законодательства</w:t>
      </w:r>
      <w:r>
        <w:rPr>
          <w:rStyle w:val="ae"/>
          <w:color w:val="000000" w:themeColor="text1"/>
        </w:rPr>
        <w:t>.</w:t>
      </w:r>
    </w:p>
    <w:p w14:paraId="61427D5B" w14:textId="4C69C5AF" w:rsidR="00C651DB" w:rsidRDefault="00C651DB" w:rsidP="00C651DB">
      <w:pPr>
        <w:pStyle w:val="a6"/>
      </w:pPr>
      <w:bookmarkStart w:id="15" w:name="sub_11015"/>
      <w:bookmarkEnd w:id="14"/>
      <w:r w:rsidRPr="00CF08EB">
        <w:t>15. Срок действия свидетельства:</w:t>
      </w:r>
      <w:r w:rsidR="00D01A70" w:rsidRPr="00CF08EB">
        <w:t xml:space="preserve"> </w:t>
      </w:r>
      <w:r w:rsidR="00DB66EA" w:rsidRPr="00CF08EB">
        <w:t>5 лет</w:t>
      </w:r>
      <w:r w:rsidR="00CF08EB" w:rsidRPr="00CF08EB">
        <w:t>.</w:t>
      </w:r>
    </w:p>
    <w:bookmarkEnd w:id="15"/>
    <w:p w14:paraId="4ED006A5" w14:textId="77777777" w:rsidR="00C651DB" w:rsidRDefault="00C651DB" w:rsidP="00C651DB"/>
    <w:p w14:paraId="1D9BB8B7" w14:textId="77777777" w:rsidR="00C651DB" w:rsidRDefault="00C651DB" w:rsidP="00C651DB">
      <w:pPr>
        <w:pStyle w:val="a5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14:paraId="7A0A16F9" w14:textId="77777777" w:rsidR="00C651DB" w:rsidRDefault="00C651DB" w:rsidP="00C651DB">
      <w:pPr>
        <w:pStyle w:val="a7"/>
      </w:pPr>
      <w:bookmarkStart w:id="16" w:name="sub_1111"/>
      <w:r>
        <w:rPr>
          <w:vertAlign w:val="superscript"/>
        </w:rPr>
        <w:t>1</w:t>
      </w:r>
      <w:r>
        <w:t xml:space="preserve"> Присваивается Национальным агентством при внесении в реестр информации о наименовании квалификации и требованиях к квалификации, на соответствие которым проводится независимая оценка квалификации, с указанием сроков действия свидетельств о квалификации и документов, необходимых для прохождения соискателем профессионального экзамена по соответствующей квалификации.</w:t>
      </w:r>
    </w:p>
    <w:p w14:paraId="70204E22" w14:textId="77777777" w:rsidR="00C651DB" w:rsidRDefault="00C651DB" w:rsidP="00C651DB">
      <w:pPr>
        <w:pStyle w:val="a7"/>
      </w:pPr>
      <w:bookmarkStart w:id="17" w:name="sub_2222"/>
      <w:bookmarkEnd w:id="16"/>
      <w:r>
        <w:rPr>
          <w:vertAlign w:val="superscript"/>
        </w:rPr>
        <w:t>2</w:t>
      </w:r>
      <w:r>
        <w:t xml:space="preserve"> В соответствии с </w:t>
      </w:r>
      <w:hyperlink r:id="rId18" w:history="1">
        <w:r>
          <w:rPr>
            <w:rStyle w:val="a3"/>
          </w:rPr>
          <w:t>приказом</w:t>
        </w:r>
      </w:hyperlink>
      <w:r>
        <w:t xml:space="preserve"> Минтруда России от 12 апреля 2013 г. N 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 г., регистрационный N 28534).</w:t>
      </w:r>
    </w:p>
    <w:p w14:paraId="22625BF9" w14:textId="77777777" w:rsidR="00C651DB" w:rsidRDefault="00C651DB" w:rsidP="00C651DB">
      <w:pPr>
        <w:pStyle w:val="a7"/>
      </w:pPr>
      <w:bookmarkStart w:id="18" w:name="sub_3333"/>
      <w:bookmarkEnd w:id="17"/>
      <w:r>
        <w:rPr>
          <w:vertAlign w:val="superscript"/>
        </w:rPr>
        <w:t>3</w:t>
      </w:r>
      <w:r>
        <w:t xml:space="preserve"> В соответствии с </w:t>
      </w:r>
      <w:hyperlink r:id="rId19" w:history="1">
        <w:r>
          <w:rPr>
            <w:rStyle w:val="a3"/>
          </w:rPr>
          <w:t>приказом</w:t>
        </w:r>
      </w:hyperlink>
      <w:r>
        <w:t xml:space="preserve"> Минтруда России от 29 сентября 2014 г. N 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 г., регистрационный N 34779) с изменениями, внесенными </w:t>
      </w:r>
      <w:hyperlink r:id="rId20" w:history="1">
        <w:r>
          <w:rPr>
            <w:rStyle w:val="a3"/>
          </w:rPr>
          <w:t>приказом</w:t>
        </w:r>
      </w:hyperlink>
      <w:r>
        <w:t xml:space="preserve"> Минтруда России от 9 марта 2017 г. N 254н (зарегистрирован Министерством юстиции Российской Федерации 29 марта 2017 г., регистрационный N 46168).</w:t>
      </w:r>
    </w:p>
    <w:p w14:paraId="326F2F68" w14:textId="77777777" w:rsidR="00C651DB" w:rsidRDefault="00C651DB" w:rsidP="00C651DB">
      <w:pPr>
        <w:pStyle w:val="a7"/>
      </w:pPr>
      <w:bookmarkStart w:id="19" w:name="sub_4444"/>
      <w:bookmarkEnd w:id="18"/>
      <w:r>
        <w:rPr>
          <w:vertAlign w:val="superscript"/>
        </w:rPr>
        <w:t>4</w:t>
      </w:r>
      <w:r>
        <w:t xml:space="preserve"> Заполняется при наличии </w:t>
      </w:r>
      <w:hyperlink r:id="rId21" w:history="1">
        <w:r>
          <w:rPr>
            <w:rStyle w:val="a3"/>
          </w:rPr>
          <w:t>профессионального стандарта</w:t>
        </w:r>
      </w:hyperlink>
      <w:r>
        <w:t>.</w:t>
      </w:r>
    </w:p>
    <w:p w14:paraId="6E7A7B5A" w14:textId="77777777" w:rsidR="00C651DB" w:rsidRDefault="00C651DB" w:rsidP="00C651DB">
      <w:pPr>
        <w:pStyle w:val="a7"/>
      </w:pPr>
      <w:bookmarkStart w:id="20" w:name="sub_5555"/>
      <w:bookmarkEnd w:id="19"/>
      <w:r>
        <w:rPr>
          <w:vertAlign w:val="superscript"/>
        </w:rPr>
        <w:t>5</w:t>
      </w:r>
      <w:r>
        <w:t xml:space="preserve"> Присваивается Национальным агентством после подписания приказа об утверждении квалификации.</w:t>
      </w:r>
    </w:p>
    <w:p w14:paraId="6BDB0BFA" w14:textId="77777777" w:rsidR="00C651DB" w:rsidRDefault="00C651DB" w:rsidP="00C651DB">
      <w:pPr>
        <w:pStyle w:val="a7"/>
      </w:pPr>
      <w:bookmarkStart w:id="21" w:name="sub_6666"/>
      <w:bookmarkEnd w:id="20"/>
      <w:r>
        <w:rPr>
          <w:vertAlign w:val="superscript"/>
        </w:rPr>
        <w:t>6</w:t>
      </w:r>
      <w:r>
        <w:t xml:space="preserve"> В случае разработки проектов квалификаций на основании проекта профессионального стандарта, на этапе рассмотрения проектов квалификаций указывается наименование проекта профессионального стандарта и реквизиты протокола Совета о его одобрении (после утверждения профессионального стандарта и его регистрации в Минюсте России Национальным агентством вносится окончательное наименование и реквизиты утвержденного профессионального стандарта).</w:t>
      </w:r>
    </w:p>
    <w:bookmarkEnd w:id="0"/>
    <w:bookmarkEnd w:id="21"/>
    <w:p w14:paraId="5B0A8634" w14:textId="77777777" w:rsidR="00C651DB" w:rsidRDefault="00C651DB" w:rsidP="00C651DB"/>
    <w:p w14:paraId="7F2E0CEB" w14:textId="02359D7D" w:rsidR="00C651DB" w:rsidRDefault="00C651DB">
      <w:pPr>
        <w:widowControl/>
        <w:autoSpaceDE/>
        <w:autoSpaceDN/>
        <w:adjustRightInd/>
        <w:spacing w:after="160" w:line="259" w:lineRule="auto"/>
        <w:ind w:firstLine="0"/>
        <w:jc w:val="left"/>
        <w:rPr>
          <w:b/>
          <w:bCs/>
          <w:color w:val="26282F"/>
        </w:rPr>
      </w:pPr>
    </w:p>
    <w:sectPr w:rsidR="00C651DB" w:rsidSect="00F02388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447A4" w14:textId="77777777" w:rsidR="00A556E0" w:rsidRDefault="00A556E0" w:rsidP="00BC1756">
      <w:r>
        <w:separator/>
      </w:r>
    </w:p>
  </w:endnote>
  <w:endnote w:type="continuationSeparator" w:id="0">
    <w:p w14:paraId="5198EF11" w14:textId="77777777" w:rsidR="00A556E0" w:rsidRDefault="00A556E0" w:rsidP="00BC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3044A" w14:textId="77777777" w:rsidR="00A556E0" w:rsidRDefault="00A556E0" w:rsidP="00BC1756">
      <w:r>
        <w:separator/>
      </w:r>
    </w:p>
  </w:footnote>
  <w:footnote w:type="continuationSeparator" w:id="0">
    <w:p w14:paraId="181C0115" w14:textId="77777777" w:rsidR="00A556E0" w:rsidRDefault="00A556E0" w:rsidP="00BC1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50154"/>
    <w:multiLevelType w:val="hybridMultilevel"/>
    <w:tmpl w:val="C942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E0FB1"/>
    <w:multiLevelType w:val="multilevel"/>
    <w:tmpl w:val="37DA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11516973">
    <w:abstractNumId w:val="0"/>
  </w:num>
  <w:num w:numId="2" w16cid:durableId="453907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50E"/>
    <w:rsid w:val="00013679"/>
    <w:rsid w:val="0003620A"/>
    <w:rsid w:val="00036574"/>
    <w:rsid w:val="0007156A"/>
    <w:rsid w:val="00071918"/>
    <w:rsid w:val="000C028C"/>
    <w:rsid w:val="000E1E50"/>
    <w:rsid w:val="000E3AA7"/>
    <w:rsid w:val="000F16FB"/>
    <w:rsid w:val="0012210B"/>
    <w:rsid w:val="001537E4"/>
    <w:rsid w:val="00154077"/>
    <w:rsid w:val="00176994"/>
    <w:rsid w:val="001E74BA"/>
    <w:rsid w:val="00223C9D"/>
    <w:rsid w:val="002410A9"/>
    <w:rsid w:val="00253474"/>
    <w:rsid w:val="00272B40"/>
    <w:rsid w:val="00273088"/>
    <w:rsid w:val="0027484B"/>
    <w:rsid w:val="00283567"/>
    <w:rsid w:val="00286308"/>
    <w:rsid w:val="0029607D"/>
    <w:rsid w:val="002B4083"/>
    <w:rsid w:val="002C1A66"/>
    <w:rsid w:val="0036576D"/>
    <w:rsid w:val="003A290B"/>
    <w:rsid w:val="004118DA"/>
    <w:rsid w:val="00420FE6"/>
    <w:rsid w:val="0042124A"/>
    <w:rsid w:val="004532BA"/>
    <w:rsid w:val="00477FF2"/>
    <w:rsid w:val="00491B29"/>
    <w:rsid w:val="004E1E85"/>
    <w:rsid w:val="004E36A2"/>
    <w:rsid w:val="004F321B"/>
    <w:rsid w:val="00545449"/>
    <w:rsid w:val="00555C03"/>
    <w:rsid w:val="00566311"/>
    <w:rsid w:val="005B59B0"/>
    <w:rsid w:val="005B5F53"/>
    <w:rsid w:val="005C170A"/>
    <w:rsid w:val="00621F58"/>
    <w:rsid w:val="00634DCE"/>
    <w:rsid w:val="0064050E"/>
    <w:rsid w:val="006422DA"/>
    <w:rsid w:val="006A46B5"/>
    <w:rsid w:val="006C5354"/>
    <w:rsid w:val="006E6E95"/>
    <w:rsid w:val="00711891"/>
    <w:rsid w:val="00727BE6"/>
    <w:rsid w:val="007604B2"/>
    <w:rsid w:val="0076616E"/>
    <w:rsid w:val="007747EE"/>
    <w:rsid w:val="00781C7F"/>
    <w:rsid w:val="007D43D4"/>
    <w:rsid w:val="00811D1F"/>
    <w:rsid w:val="00813E69"/>
    <w:rsid w:val="00816D09"/>
    <w:rsid w:val="008360D7"/>
    <w:rsid w:val="00861B9B"/>
    <w:rsid w:val="008643FA"/>
    <w:rsid w:val="00884FEA"/>
    <w:rsid w:val="00885844"/>
    <w:rsid w:val="008C5289"/>
    <w:rsid w:val="008D3067"/>
    <w:rsid w:val="00947BEF"/>
    <w:rsid w:val="009B1E25"/>
    <w:rsid w:val="009D15FD"/>
    <w:rsid w:val="009D4E81"/>
    <w:rsid w:val="009E374D"/>
    <w:rsid w:val="00A10090"/>
    <w:rsid w:val="00A114B0"/>
    <w:rsid w:val="00A11CA5"/>
    <w:rsid w:val="00A556E0"/>
    <w:rsid w:val="00A83A26"/>
    <w:rsid w:val="00AA7210"/>
    <w:rsid w:val="00AB37D8"/>
    <w:rsid w:val="00AC14CD"/>
    <w:rsid w:val="00B024FA"/>
    <w:rsid w:val="00B5497D"/>
    <w:rsid w:val="00B97AE7"/>
    <w:rsid w:val="00BC1409"/>
    <w:rsid w:val="00BC1756"/>
    <w:rsid w:val="00BE508A"/>
    <w:rsid w:val="00C651DB"/>
    <w:rsid w:val="00CA352E"/>
    <w:rsid w:val="00CD72BE"/>
    <w:rsid w:val="00CF08EB"/>
    <w:rsid w:val="00D01A70"/>
    <w:rsid w:val="00D06C67"/>
    <w:rsid w:val="00D07AFB"/>
    <w:rsid w:val="00D435E3"/>
    <w:rsid w:val="00D55BBB"/>
    <w:rsid w:val="00D72AED"/>
    <w:rsid w:val="00D871E6"/>
    <w:rsid w:val="00DB26F1"/>
    <w:rsid w:val="00DB66EA"/>
    <w:rsid w:val="00DD4922"/>
    <w:rsid w:val="00DD6605"/>
    <w:rsid w:val="00E516C4"/>
    <w:rsid w:val="00E94BD6"/>
    <w:rsid w:val="00E966D4"/>
    <w:rsid w:val="00EA4A22"/>
    <w:rsid w:val="00F02388"/>
    <w:rsid w:val="00F6149E"/>
    <w:rsid w:val="00FD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CA3B"/>
  <w15:chartTrackingRefBased/>
  <w15:docId w15:val="{0A2949CC-A2E5-45B4-BE7C-F27A34B7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5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050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5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4050E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4050E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C651DB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C651DB"/>
    <w:pPr>
      <w:ind w:firstLine="0"/>
      <w:jc w:val="left"/>
    </w:pPr>
  </w:style>
  <w:style w:type="paragraph" w:customStyle="1" w:styleId="a7">
    <w:name w:val="Сноска"/>
    <w:basedOn w:val="a"/>
    <w:next w:val="a"/>
    <w:uiPriority w:val="99"/>
    <w:rsid w:val="00C651DB"/>
    <w:rPr>
      <w:sz w:val="20"/>
      <w:szCs w:val="20"/>
    </w:rPr>
  </w:style>
  <w:style w:type="paragraph" w:customStyle="1" w:styleId="a8">
    <w:name w:val="Комментарий"/>
    <w:basedOn w:val="a"/>
    <w:next w:val="a"/>
    <w:uiPriority w:val="99"/>
    <w:rsid w:val="00D01A70"/>
    <w:pPr>
      <w:spacing w:before="75"/>
      <w:ind w:left="170" w:firstLine="0"/>
    </w:pPr>
    <w:rPr>
      <w:color w:val="353842"/>
    </w:rPr>
  </w:style>
  <w:style w:type="paragraph" w:styleId="a9">
    <w:name w:val="Revision"/>
    <w:hidden/>
    <w:uiPriority w:val="99"/>
    <w:semiHidden/>
    <w:rsid w:val="00491B29"/>
    <w:pPr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ListLabel100">
    <w:name w:val="ListLabel 100"/>
    <w:qFormat/>
    <w:rsid w:val="00621F58"/>
  </w:style>
  <w:style w:type="character" w:customStyle="1" w:styleId="aa">
    <w:name w:val="Текст выноски Знак"/>
    <w:basedOn w:val="a0"/>
    <w:qFormat/>
    <w:rsid w:val="004F321B"/>
    <w:rPr>
      <w:rFonts w:ascii="Segoe UI" w:hAnsi="Segoe UI" w:cs="Times New Roman"/>
      <w:sz w:val="18"/>
    </w:rPr>
  </w:style>
  <w:style w:type="paragraph" w:customStyle="1" w:styleId="ConsPlusNormal">
    <w:name w:val="ConsPlusNormal"/>
    <w:qFormat/>
    <w:rsid w:val="004F321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Привязка сноски"/>
    <w:rsid w:val="004E1E85"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sid w:val="004E1E85"/>
    <w:rPr>
      <w:rFonts w:ascii="Times New Roman" w:hAnsi="Times New Roman" w:cs="Times New Roman"/>
      <w:vertAlign w:val="superscript"/>
    </w:rPr>
  </w:style>
  <w:style w:type="character" w:styleId="ac">
    <w:name w:val="Hyperlink"/>
    <w:basedOn w:val="a0"/>
    <w:uiPriority w:val="99"/>
    <w:unhideWhenUsed/>
    <w:rsid w:val="00071918"/>
    <w:rPr>
      <w:color w:val="0563C1" w:themeColor="hyperlink"/>
      <w:u w:val="single"/>
    </w:rPr>
  </w:style>
  <w:style w:type="character" w:customStyle="1" w:styleId="normaltextrun">
    <w:name w:val="normaltextrun"/>
    <w:qFormat/>
    <w:rsid w:val="00071918"/>
  </w:style>
  <w:style w:type="character" w:customStyle="1" w:styleId="ListLabel108">
    <w:name w:val="ListLabel 108"/>
    <w:qFormat/>
    <w:rsid w:val="00BC1756"/>
    <w:rPr>
      <w:rFonts w:ascii="Times New Roman" w:hAnsi="Times New Roman"/>
      <w:sz w:val="24"/>
      <w:szCs w:val="24"/>
    </w:rPr>
  </w:style>
  <w:style w:type="character" w:customStyle="1" w:styleId="ad">
    <w:name w:val="Символ сноски"/>
    <w:qFormat/>
    <w:rsid w:val="00BC1756"/>
  </w:style>
  <w:style w:type="paragraph" w:customStyle="1" w:styleId="11">
    <w:name w:val="Текст сноски1"/>
    <w:basedOn w:val="a"/>
    <w:qFormat/>
    <w:rsid w:val="00BC175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Calibri"/>
      <w:sz w:val="20"/>
      <w:szCs w:val="20"/>
    </w:rPr>
  </w:style>
  <w:style w:type="character" w:customStyle="1" w:styleId="ae">
    <w:name w:val="Привязка концевой сноски"/>
    <w:rsid w:val="00D435E3"/>
    <w:rPr>
      <w:rFonts w:ascii="Times New Roman" w:hAnsi="Times New Roman" w:cs="Times New Roman"/>
      <w:vertAlign w:val="superscript"/>
    </w:rPr>
  </w:style>
  <w:style w:type="paragraph" w:styleId="af">
    <w:name w:val="Body Text"/>
    <w:basedOn w:val="a"/>
    <w:link w:val="af0"/>
    <w:rsid w:val="00D435E3"/>
    <w:pPr>
      <w:widowControl/>
      <w:autoSpaceDE/>
      <w:autoSpaceDN/>
      <w:adjustRightInd/>
      <w:spacing w:after="140" w:line="276" w:lineRule="auto"/>
      <w:ind w:firstLine="0"/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af0">
    <w:name w:val="Основной текст Знак"/>
    <w:basedOn w:val="a0"/>
    <w:link w:val="af"/>
    <w:rsid w:val="00D435E3"/>
    <w:rPr>
      <w:rFonts w:ascii="Calibri" w:eastAsia="Times New Roman" w:hAnsi="Calibri" w:cs="Times New Roman"/>
      <w:lang w:eastAsia="ru-RU"/>
    </w:rPr>
  </w:style>
  <w:style w:type="paragraph" w:styleId="af1">
    <w:name w:val="endnote text"/>
    <w:basedOn w:val="a"/>
    <w:link w:val="af2"/>
    <w:rsid w:val="00D435E3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2">
    <w:name w:val="Текст концевой сноски Знак"/>
    <w:basedOn w:val="a0"/>
    <w:link w:val="af1"/>
    <w:rsid w:val="00D435E3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internet.garant.ru/document/redirect/1548770/0" TargetMode="External"/><Relationship Id="rId18" Type="http://schemas.openxmlformats.org/officeDocument/2006/relationships/hyperlink" Target="http://internet.garant.ru/document/redirect/70366852/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internet.garant.ru/document/redirect/57746200/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internet.garant.ru/document/redirect/70650726/0" TargetMode="External"/><Relationship Id="rId17" Type="http://schemas.openxmlformats.org/officeDocument/2006/relationships/hyperlink" Target="http://internet.garant.ru/document/redirect/71129576/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nternet.garant.ru/document/redirect/71594768/0" TargetMode="External"/><Relationship Id="rId20" Type="http://schemas.openxmlformats.org/officeDocument/2006/relationships/hyperlink" Target="http://internet.garant.ru/document/redirect/71642732/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nternet.garant.ru/document/redirect/70968844/0" TargetMode="External"/><Relationship Id="rId5" Type="http://schemas.openxmlformats.org/officeDocument/2006/relationships/styles" Target="styles.xml"/><Relationship Id="rId15" Type="http://schemas.openxmlformats.org/officeDocument/2006/relationships/hyperlink" Target="http://internet.garant.ru/document/redirect/57407515/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nternet.garant.ru/document/redirect/57746200/0" TargetMode="External"/><Relationship Id="rId19" Type="http://schemas.openxmlformats.org/officeDocument/2006/relationships/hyperlink" Target="http://internet.garant.ru/document/redirect/70807194/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internet.garant.ru/document/redirect/108186/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554BF5224F034285C377777EE9E0D3" ma:contentTypeVersion="14" ma:contentTypeDescription="Создание документа." ma:contentTypeScope="" ma:versionID="1827dd805f38bf055b43e87488e6d081">
  <xsd:schema xmlns:xsd="http://www.w3.org/2001/XMLSchema" xmlns:xs="http://www.w3.org/2001/XMLSchema" xmlns:p="http://schemas.microsoft.com/office/2006/metadata/properties" xmlns:ns2="47cde6d6-0dbb-4fd9-b3fa-d9b4975d07b5" xmlns:ns3="9c4be4d8-0da8-49d9-a085-d3ca2bac2c69" targetNamespace="http://schemas.microsoft.com/office/2006/metadata/properties" ma:root="true" ma:fieldsID="7b0206f17f86b8e2329f6662f50221d7" ns2:_="" ns3:_="">
    <xsd:import namespace="47cde6d6-0dbb-4fd9-b3fa-d9b4975d07b5"/>
    <xsd:import namespace="9c4be4d8-0da8-49d9-a085-d3ca2bac2c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de6d6-0dbb-4fd9-b3fa-d9b4975d07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3a75a97-6b7a-4e33-a29a-43bc143ceb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e4d8-0da8-49d9-a085-d3ca2bac2c6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602b8d1-0b76-42f7-90cd-9a9d80d6fa48}" ma:internalName="TaxCatchAll" ma:showField="CatchAllData" ma:web="9c4be4d8-0da8-49d9-a085-d3ca2bac2c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cde6d6-0dbb-4fd9-b3fa-d9b4975d07b5">
      <Terms xmlns="http://schemas.microsoft.com/office/infopath/2007/PartnerControls"/>
    </lcf76f155ced4ddcb4097134ff3c332f>
    <TaxCatchAll xmlns="9c4be4d8-0da8-49d9-a085-d3ca2bac2c69" xsi:nil="true"/>
  </documentManagement>
</p:properties>
</file>

<file path=customXml/itemProps1.xml><?xml version="1.0" encoding="utf-8"?>
<ds:datastoreItem xmlns:ds="http://schemas.openxmlformats.org/officeDocument/2006/customXml" ds:itemID="{70600AA6-D2F7-4152-BF2A-CBE76F3A26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959256-E4E8-4DED-818F-61EE7892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de6d6-0dbb-4fd9-b3fa-d9b4975d07b5"/>
    <ds:schemaRef ds:uri="9c4be4d8-0da8-49d9-a085-d3ca2bac2c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EA8E2B-4119-46B9-A133-9E72CF4EEE01}">
  <ds:schemaRefs>
    <ds:schemaRef ds:uri="http://schemas.microsoft.com/office/2006/metadata/properties"/>
    <ds:schemaRef ds:uri="http://schemas.microsoft.com/office/infopath/2007/PartnerControls"/>
    <ds:schemaRef ds:uri="47cde6d6-0dbb-4fd9-b3fa-d9b4975d07b5"/>
    <ds:schemaRef ds:uri="9c4be4d8-0da8-49d9-a085-d3ca2bac2c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13</Pages>
  <Words>2888</Words>
  <Characters>16466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Пилюгина Полина Сергеевна</dc:creator>
  <cp:keywords/>
  <dc:description/>
  <cp:lastModifiedBy>Пилюгина Полина Сергеевна</cp:lastModifiedBy>
  <cp:revision>9</cp:revision>
  <dcterms:created xsi:type="dcterms:W3CDTF">2023-05-02T11:15:00Z</dcterms:created>
  <dcterms:modified xsi:type="dcterms:W3CDTF">2023-06-20T06:05:00Z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0x010100AF554BF5224F034285C377777EE9E0D3</vt:lpwstr>
  </property>
  <property fmtid="{D5CDD505-2E9C-101B-9397-08002B2CF9AE}" pid="3" name="MediaServiceImageTags">
    <vt:lpwstr/>
  </property>
</Properties>
</file>